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D6" w:rsidRDefault="006141D6">
      <w:pPr>
        <w:pStyle w:val="1"/>
        <w:ind w:left="450"/>
        <w:jc w:val="center"/>
        <w:rPr>
          <w:rFonts w:ascii="Arial Narrow" w:hAnsi="Arial Narrow"/>
          <w:b/>
        </w:rPr>
      </w:pPr>
    </w:p>
    <w:p w:rsidR="006141D6" w:rsidRDefault="005523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宋体" w:hAnsi="Arial" w:cs="Arial"/>
          <w:bCs/>
          <w:sz w:val="28"/>
          <w:szCs w:val="28"/>
        </w:rPr>
        <w:t xml:space="preserve">Shenzhen DOOGEE </w:t>
      </w:r>
      <w:proofErr w:type="spellStart"/>
      <w:r>
        <w:rPr>
          <w:rFonts w:ascii="Arial" w:eastAsia="宋体" w:hAnsi="Arial" w:cs="Arial"/>
          <w:bCs/>
          <w:sz w:val="28"/>
          <w:szCs w:val="28"/>
        </w:rPr>
        <w:t>Hengtong</w:t>
      </w:r>
      <w:proofErr w:type="spellEnd"/>
      <w:r>
        <w:rPr>
          <w:rFonts w:ascii="Arial" w:eastAsia="宋体" w:hAnsi="Arial" w:cs="Arial"/>
          <w:bCs/>
          <w:sz w:val="28"/>
          <w:szCs w:val="28"/>
        </w:rPr>
        <w:t xml:space="preserve"> Technology CO.</w:t>
      </w:r>
      <w:proofErr w:type="gramStart"/>
      <w:r>
        <w:rPr>
          <w:rFonts w:ascii="Arial" w:eastAsia="宋体" w:hAnsi="Arial" w:cs="Arial"/>
          <w:bCs/>
          <w:sz w:val="28"/>
          <w:szCs w:val="28"/>
        </w:rPr>
        <w:t>,LTD</w:t>
      </w:r>
      <w:proofErr w:type="gramEnd"/>
    </w:p>
    <w:p w:rsidR="006141D6" w:rsidRDefault="005523E4">
      <w:pPr>
        <w:pStyle w:val="1"/>
        <w:ind w:left="45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EU DECLARATION OF CONFORMITY</w:t>
      </w:r>
    </w:p>
    <w:p w:rsidR="006141D6" w:rsidRDefault="005523E4">
      <w:pPr>
        <w:pStyle w:val="2"/>
        <w:jc w:val="center"/>
        <w:rPr>
          <w:rFonts w:ascii="Arial" w:eastAsia="ArialMT" w:hAnsi="Arial" w:cs="Arial"/>
          <w:b w:val="0"/>
          <w:bCs w:val="0"/>
          <w:color w:val="00000A"/>
          <w:sz w:val="22"/>
          <w:szCs w:val="22"/>
        </w:rPr>
      </w:pPr>
      <w:proofErr w:type="gramStart"/>
      <w:r>
        <w:rPr>
          <w:rFonts w:ascii="Arial" w:eastAsia="ArialMT" w:hAnsi="Arial" w:cs="Arial"/>
          <w:b w:val="0"/>
          <w:bCs w:val="0"/>
          <w:color w:val="00000A"/>
          <w:sz w:val="22"/>
          <w:szCs w:val="22"/>
        </w:rPr>
        <w:t>in</w:t>
      </w:r>
      <w:proofErr w:type="gramEnd"/>
      <w:r>
        <w:rPr>
          <w:rFonts w:ascii="Arial" w:eastAsia="ArialMT" w:hAnsi="Arial" w:cs="Arial"/>
          <w:b w:val="0"/>
          <w:bCs w:val="0"/>
          <w:color w:val="00000A"/>
          <w:sz w:val="22"/>
          <w:szCs w:val="22"/>
        </w:rPr>
        <w:t xml:space="preserve"> accordance with</w:t>
      </w:r>
    </w:p>
    <w:p w:rsidR="006141D6" w:rsidRDefault="005523E4">
      <w:pPr>
        <w:jc w:val="center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 xml:space="preserve">Annex VI of Directive </w:t>
      </w:r>
      <w:r>
        <w:rPr>
          <w:rFonts w:ascii="Arial" w:eastAsia="ArialMT" w:hAnsi="Arial" w:cs="Arial"/>
          <w:color w:val="004587"/>
        </w:rPr>
        <w:t xml:space="preserve">2014/53/EU </w:t>
      </w:r>
      <w:r>
        <w:rPr>
          <w:rFonts w:ascii="Arial" w:eastAsia="ArialMT" w:hAnsi="Arial" w:cs="Arial"/>
          <w:color w:val="00000A"/>
        </w:rPr>
        <w:t>of the European Parliament and of the Council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4587"/>
        </w:rPr>
      </w:pPr>
      <w:r>
        <w:rPr>
          <w:rFonts w:ascii="Arial" w:eastAsia="ArialMT" w:hAnsi="Arial" w:cs="Arial"/>
          <w:color w:val="00000A"/>
        </w:rPr>
        <w:t xml:space="preserve">1. </w:t>
      </w:r>
      <w:proofErr w:type="gramStart"/>
      <w:r>
        <w:rPr>
          <w:rFonts w:ascii="Arial" w:eastAsia="ArialMT" w:hAnsi="Arial" w:cs="Arial"/>
          <w:color w:val="00000A"/>
        </w:rPr>
        <w:t>For</w:t>
      </w:r>
      <w:proofErr w:type="gramEnd"/>
      <w:r>
        <w:rPr>
          <w:rFonts w:ascii="Arial" w:eastAsia="ArialMT" w:hAnsi="Arial" w:cs="Arial"/>
          <w:color w:val="00000A"/>
        </w:rPr>
        <w:t xml:space="preserve"> the following Radio equipment:</w:t>
      </w:r>
      <w:r>
        <w:rPr>
          <w:rFonts w:ascii="Arial" w:eastAsia="ArialMT" w:hAnsi="Arial" w:cs="Arial"/>
          <w:color w:val="004587"/>
        </w:rPr>
        <w:t xml:space="preserve"> </w:t>
      </w:r>
      <w:r>
        <w:rPr>
          <w:rFonts w:ascii="Arial" w:hAnsi="Arial" w:cs="Arial"/>
          <w:color w:val="004587"/>
          <w:lang w:val="en-GB"/>
        </w:rPr>
        <w:t>Smart Phone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>
        <w:rPr>
          <w:rFonts w:ascii="Arial" w:eastAsia="ArialMT" w:hAnsi="Arial" w:cs="Arial"/>
          <w:color w:val="00000A"/>
        </w:rPr>
        <w:t xml:space="preserve">Product name / Number (s): </w:t>
      </w:r>
      <w:r>
        <w:rPr>
          <w:rFonts w:ascii="Arial" w:hAnsi="Arial" w:cs="Arial"/>
          <w:color w:val="004587"/>
          <w:lang w:val="en-GB"/>
        </w:rPr>
        <w:t xml:space="preserve">Smart </w:t>
      </w:r>
      <w:r>
        <w:rPr>
          <w:rFonts w:ascii="Arial" w:hAnsi="Arial" w:cs="Arial"/>
          <w:color w:val="004587"/>
          <w:lang w:val="en-GB"/>
        </w:rPr>
        <w:t>Phone</w:t>
      </w:r>
      <w:r>
        <w:rPr>
          <w:rFonts w:ascii="Arial" w:hAnsi="Arial" w:cs="Arial" w:hint="eastAsia"/>
          <w:color w:val="004587"/>
          <w:lang w:val="en-GB"/>
        </w:rPr>
        <w:t xml:space="preserve"> /</w:t>
      </w:r>
      <w:r>
        <w:rPr>
          <w:rFonts w:ascii="Arial" w:hAnsi="Arial" w:cs="Arial"/>
          <w:color w:val="004587"/>
          <w:lang w:val="en-GB"/>
        </w:rPr>
        <w:t xml:space="preserve"> </w:t>
      </w:r>
      <w:proofErr w:type="spellStart"/>
      <w:r>
        <w:rPr>
          <w:rFonts w:ascii="Arial" w:hAnsi="Arial" w:cs="Arial"/>
          <w:color w:val="004587"/>
          <w:lang w:val="en-GB"/>
        </w:rPr>
        <w:t>SMini</w:t>
      </w:r>
      <w:proofErr w:type="spellEnd"/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proofErr w:type="spellStart"/>
      <w:r>
        <w:rPr>
          <w:rFonts w:ascii="Arial" w:eastAsia="ArialMT" w:hAnsi="Arial" w:cs="Arial"/>
          <w:color w:val="00000A"/>
        </w:rPr>
        <w:t>Tradename</w:t>
      </w:r>
      <w:proofErr w:type="spellEnd"/>
      <w:r>
        <w:rPr>
          <w:rFonts w:ascii="Arial" w:eastAsia="ArialMT" w:hAnsi="Arial" w:cs="Arial"/>
          <w:color w:val="00000A"/>
        </w:rPr>
        <w:t xml:space="preserve"> or Brand: </w:t>
      </w:r>
      <w:r>
        <w:rPr>
          <w:rFonts w:ascii="Arial" w:hAnsi="Arial" w:cs="Arial"/>
          <w:color w:val="004587"/>
          <w:lang w:val="en-GB"/>
        </w:rPr>
        <w:t>DOOGEE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>
        <w:rPr>
          <w:rFonts w:ascii="Arial" w:eastAsia="ArialMT" w:hAnsi="Arial" w:cs="Arial"/>
          <w:color w:val="00000A"/>
        </w:rPr>
        <w:t>Software</w:t>
      </w:r>
      <w:r>
        <w:rPr>
          <w:rFonts w:ascii="Arial" w:eastAsia="ArialMT" w:hAnsi="Arial" w:cs="Arial" w:hint="eastAsia"/>
          <w:color w:val="00000A"/>
        </w:rPr>
        <w:t>:</w:t>
      </w:r>
      <w:r>
        <w:rPr>
          <w:rFonts w:ascii="Arial" w:hAnsi="Arial" w:cs="Arial" w:hint="eastAsia"/>
          <w:color w:val="004587"/>
          <w:lang w:val="en-GB"/>
        </w:rPr>
        <w:t xml:space="preserve"> DOOGEE-SMini-EEA-Android13.0-20230914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4587"/>
        </w:rPr>
      </w:pPr>
      <w:r>
        <w:rPr>
          <w:rFonts w:ascii="Arial" w:eastAsia="ArialMT" w:hAnsi="Arial" w:cs="Arial"/>
          <w:color w:val="00000A"/>
        </w:rPr>
        <w:t>Hardware number:</w:t>
      </w:r>
      <w:r>
        <w:rPr>
          <w:rFonts w:ascii="Arial" w:hAnsi="Arial" w:cs="Arial"/>
          <w:color w:val="004587"/>
          <w:lang w:val="en-GB"/>
        </w:rPr>
        <w:t xml:space="preserve"> </w:t>
      </w:r>
      <w:r>
        <w:rPr>
          <w:rFonts w:ascii="Arial" w:hAnsi="Arial" w:cs="Arial" w:hint="eastAsia"/>
          <w:color w:val="004587"/>
          <w:lang w:val="en-GB"/>
        </w:rPr>
        <w:t>N1_01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r>
        <w:rPr>
          <w:rFonts w:ascii="Arial" w:eastAsia="ArialMT" w:hAnsi="Arial" w:cs="Arial"/>
          <w:color w:val="00000A"/>
        </w:rPr>
        <w:t>2. Name and address of the manufacturer:</w:t>
      </w:r>
      <w:r>
        <w:rPr>
          <w:rFonts w:eastAsia="宋体" w:cs="Arial" w:hint="eastAsia"/>
          <w:bCs/>
        </w:rPr>
        <w:t xml:space="preserve"> </w:t>
      </w:r>
      <w:r>
        <w:rPr>
          <w:rFonts w:ascii="Arial" w:hAnsi="Arial" w:cs="Arial"/>
          <w:color w:val="004587"/>
          <w:lang w:val="en-GB"/>
        </w:rPr>
        <w:t xml:space="preserve">B, 2/F, Building A4, Silicon Valley Power Digital Industrial Park, No. 22, </w:t>
      </w:r>
      <w:proofErr w:type="spellStart"/>
      <w:r>
        <w:rPr>
          <w:rFonts w:ascii="Arial" w:hAnsi="Arial" w:cs="Arial"/>
          <w:color w:val="004587"/>
          <w:lang w:val="en-GB"/>
        </w:rPr>
        <w:t>Dafu</w:t>
      </w:r>
      <w:proofErr w:type="spellEnd"/>
      <w:r>
        <w:rPr>
          <w:rFonts w:ascii="Arial" w:hAnsi="Arial" w:cs="Arial"/>
          <w:color w:val="004587"/>
          <w:lang w:val="en-GB"/>
        </w:rPr>
        <w:t xml:space="preserve"> Industrial Zone, </w:t>
      </w:r>
      <w:proofErr w:type="spellStart"/>
      <w:r>
        <w:rPr>
          <w:rFonts w:ascii="Arial" w:hAnsi="Arial" w:cs="Arial"/>
          <w:color w:val="004587"/>
          <w:lang w:val="en-GB"/>
        </w:rPr>
        <w:t>Guanlan</w:t>
      </w:r>
      <w:proofErr w:type="spellEnd"/>
      <w:r>
        <w:rPr>
          <w:rFonts w:ascii="Arial" w:hAnsi="Arial" w:cs="Arial"/>
          <w:color w:val="004587"/>
          <w:lang w:val="en-GB"/>
        </w:rPr>
        <w:t xml:space="preserve"> </w:t>
      </w:r>
      <w:proofErr w:type="spellStart"/>
      <w:r>
        <w:rPr>
          <w:rFonts w:ascii="Arial" w:hAnsi="Arial" w:cs="Arial"/>
          <w:color w:val="004587"/>
          <w:lang w:val="en-GB"/>
        </w:rPr>
        <w:t>Aobei</w:t>
      </w:r>
      <w:proofErr w:type="spellEnd"/>
      <w:r>
        <w:rPr>
          <w:rFonts w:ascii="Arial" w:hAnsi="Arial" w:cs="Arial"/>
          <w:color w:val="004587"/>
          <w:lang w:val="en-GB"/>
        </w:rPr>
        <w:t xml:space="preserve"> Community, </w:t>
      </w:r>
      <w:proofErr w:type="spellStart"/>
      <w:r>
        <w:rPr>
          <w:rFonts w:ascii="Arial" w:hAnsi="Arial" w:cs="Arial"/>
          <w:color w:val="004587"/>
          <w:lang w:val="en-GB"/>
        </w:rPr>
        <w:t>Guanlan</w:t>
      </w:r>
      <w:proofErr w:type="spellEnd"/>
      <w:r>
        <w:rPr>
          <w:rFonts w:ascii="Arial" w:hAnsi="Arial" w:cs="Arial"/>
          <w:color w:val="004587"/>
          <w:lang w:val="en-GB"/>
        </w:rPr>
        <w:t xml:space="preserve"> Street, </w:t>
      </w:r>
      <w:proofErr w:type="spellStart"/>
      <w:r>
        <w:rPr>
          <w:rFonts w:ascii="Arial" w:hAnsi="Arial" w:cs="Arial"/>
          <w:color w:val="004587"/>
          <w:lang w:val="en-GB"/>
        </w:rPr>
        <w:t>Longhua</w:t>
      </w:r>
      <w:proofErr w:type="spellEnd"/>
      <w:r>
        <w:rPr>
          <w:rFonts w:ascii="Arial" w:hAnsi="Arial" w:cs="Arial"/>
          <w:color w:val="004587"/>
          <w:lang w:val="en-GB"/>
        </w:rPr>
        <w:t xml:space="preserve"> New District, Shenzhen, Guangdong China</w:t>
      </w:r>
    </w:p>
    <w:p w:rsidR="006141D6" w:rsidRDefault="005523E4">
      <w:pPr>
        <w:rPr>
          <w:rFonts w:ascii="Arial" w:hAnsi="Arial" w:cs="Arial"/>
          <w:color w:val="004587"/>
          <w:lang w:val="en-GB"/>
        </w:rPr>
      </w:pPr>
      <w:r>
        <w:rPr>
          <w:rFonts w:ascii="Arial" w:eastAsia="ArialMT" w:hAnsi="Arial" w:cs="Arial"/>
          <w:color w:val="00000A"/>
        </w:rPr>
        <w:t>Manufacturer:</w:t>
      </w:r>
      <w:r>
        <w:rPr>
          <w:rFonts w:ascii="Arial" w:hAnsi="Arial" w:cs="Arial"/>
          <w:color w:val="004587"/>
          <w:lang w:val="en-GB"/>
        </w:rPr>
        <w:t xml:space="preserve"> Shenzhen DOOGEE </w:t>
      </w:r>
      <w:proofErr w:type="spellStart"/>
      <w:r>
        <w:rPr>
          <w:rFonts w:ascii="Arial" w:hAnsi="Arial" w:cs="Arial"/>
          <w:color w:val="004587"/>
          <w:lang w:val="en-GB"/>
        </w:rPr>
        <w:t>Hengtong</w:t>
      </w:r>
      <w:proofErr w:type="spellEnd"/>
      <w:r>
        <w:rPr>
          <w:rFonts w:ascii="Arial" w:hAnsi="Arial" w:cs="Arial"/>
          <w:color w:val="004587"/>
          <w:lang w:val="en-GB"/>
        </w:rPr>
        <w:t xml:space="preserve"> Technology CO.</w:t>
      </w:r>
      <w:proofErr w:type="gramStart"/>
      <w:r>
        <w:rPr>
          <w:rFonts w:ascii="Arial" w:hAnsi="Arial" w:cs="Arial"/>
          <w:color w:val="004587"/>
          <w:lang w:val="en-GB"/>
        </w:rPr>
        <w:t>,LTD</w:t>
      </w:r>
      <w:proofErr w:type="gramEnd"/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3. This declaration of conformity is issued under the sole responsibility of the Manufacturer.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4. Object of</w:t>
      </w:r>
      <w:r>
        <w:rPr>
          <w:rFonts w:ascii="Arial" w:eastAsia="ArialMT" w:hAnsi="Arial" w:cs="Arial"/>
          <w:color w:val="00000A"/>
        </w:rPr>
        <w:t xml:space="preserve"> the declaration (identification of the radio equipment allowing traceability; it may include a </w:t>
      </w:r>
      <w:proofErr w:type="spellStart"/>
      <w:r>
        <w:rPr>
          <w:rFonts w:ascii="Arial" w:eastAsia="ArialMT" w:hAnsi="Arial" w:cs="Arial"/>
          <w:color w:val="00000A"/>
        </w:rPr>
        <w:t>colour</w:t>
      </w:r>
      <w:proofErr w:type="spellEnd"/>
      <w:r>
        <w:rPr>
          <w:rFonts w:ascii="Arial" w:eastAsia="ArialMT" w:hAnsi="Arial" w:cs="Arial"/>
          <w:color w:val="00000A"/>
        </w:rPr>
        <w:t xml:space="preserve"> image of sufficient clarity where necessary for the identification of the radio equipment):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>Adapter</w:t>
      </w:r>
      <w:r>
        <w:rPr>
          <w:rFonts w:ascii="Arial" w:hAnsi="Arial" w:cs="Arial" w:hint="eastAsia"/>
          <w:color w:val="004587"/>
          <w:lang w:val="en-GB"/>
        </w:rPr>
        <w:t>:</w:t>
      </w: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>Model:</w:t>
      </w:r>
      <w:r>
        <w:rPr>
          <w:rFonts w:ascii="Arial" w:hAnsi="Arial" w:cs="Arial" w:hint="eastAsia"/>
          <w:color w:val="004587"/>
          <w:lang w:val="en-GB"/>
        </w:rPr>
        <w:t xml:space="preserve"> HJ-FC016K7-EU</w:t>
      </w: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>Input: 100-240V~50/60Hz</w:t>
      </w:r>
      <w:r>
        <w:rPr>
          <w:rFonts w:ascii="Arial" w:hAnsi="Arial" w:cs="Arial" w:hint="eastAsia"/>
          <w:color w:val="004587"/>
          <w:lang w:val="en-GB"/>
        </w:rPr>
        <w:t xml:space="preserve"> 0.6A</w:t>
      </w: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>O</w:t>
      </w:r>
      <w:r>
        <w:rPr>
          <w:rFonts w:ascii="Arial" w:hAnsi="Arial" w:cs="Arial"/>
          <w:color w:val="004587"/>
          <w:lang w:val="en-GB"/>
        </w:rPr>
        <w:t>utput: 5</w:t>
      </w:r>
      <w:r>
        <w:rPr>
          <w:rFonts w:ascii="Arial" w:hAnsi="Arial" w:cs="Arial" w:hint="eastAsia"/>
          <w:color w:val="004587"/>
          <w:lang w:val="en-GB"/>
        </w:rPr>
        <w:t>.0</w:t>
      </w:r>
      <w:r>
        <w:rPr>
          <w:rFonts w:ascii="Arial" w:hAnsi="Arial" w:cs="Arial"/>
          <w:color w:val="004587"/>
          <w:lang w:val="en-GB"/>
        </w:rPr>
        <w:t>V</w:t>
      </w:r>
      <w:r>
        <w:rPr>
          <w:rFonts w:ascii="Arial" w:hAnsi="Arial" w:cs="Arial"/>
          <w:noProof/>
          <w:color w:val="004587"/>
          <w:lang w:eastAsia="zh-CN"/>
        </w:rPr>
        <w:drawing>
          <wp:inline distT="0" distB="0" distL="0" distR="0">
            <wp:extent cx="191135" cy="109220"/>
            <wp:effectExtent l="19050" t="0" r="0" b="0"/>
            <wp:docPr id="10" name="图片 7" descr="Catch2(03-02-09-56-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atch2(03-02-09-56-2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4587"/>
          <w:lang w:val="en-GB"/>
        </w:rPr>
        <w:t>3000m</w:t>
      </w:r>
      <w:r>
        <w:rPr>
          <w:rFonts w:ascii="Arial" w:hAnsi="Arial" w:cs="Arial"/>
          <w:color w:val="004587"/>
          <w:lang w:val="en-GB"/>
        </w:rPr>
        <w:t>A</w:t>
      </w:r>
      <w:r>
        <w:rPr>
          <w:rFonts w:ascii="Arial" w:hAnsi="Arial" w:cs="Arial" w:hint="eastAsia"/>
          <w:color w:val="004587"/>
          <w:lang w:val="en-GB"/>
        </w:rPr>
        <w:t xml:space="preserve"> / 7.0</w:t>
      </w:r>
      <w:r>
        <w:rPr>
          <w:rFonts w:ascii="Arial" w:hAnsi="Arial" w:cs="Arial"/>
          <w:color w:val="004587"/>
          <w:lang w:val="en-GB"/>
        </w:rPr>
        <w:t>V</w:t>
      </w:r>
      <w:r>
        <w:rPr>
          <w:rFonts w:ascii="Arial" w:hAnsi="Arial" w:cs="Arial"/>
          <w:noProof/>
          <w:color w:val="004587"/>
          <w:lang w:eastAsia="zh-CN"/>
        </w:rPr>
        <w:drawing>
          <wp:inline distT="0" distB="0" distL="0" distR="0">
            <wp:extent cx="191135" cy="109220"/>
            <wp:effectExtent l="19050" t="0" r="0" b="0"/>
            <wp:docPr id="9" name="图片 7" descr="Catch2(03-02-09-56-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atch2(03-02-09-56-2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4587"/>
          <w:lang w:val="en-GB"/>
        </w:rPr>
        <w:t>3000m</w:t>
      </w:r>
      <w:r>
        <w:rPr>
          <w:rFonts w:ascii="Arial" w:hAnsi="Arial" w:cs="Arial"/>
          <w:color w:val="004587"/>
          <w:lang w:val="en-GB"/>
        </w:rPr>
        <w:t>A</w:t>
      </w: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 w:hint="eastAsia"/>
          <w:color w:val="004587"/>
          <w:lang w:val="en-GB"/>
        </w:rPr>
        <w:t xml:space="preserve">       9.0</w:t>
      </w:r>
      <w:r>
        <w:rPr>
          <w:rFonts w:ascii="Arial" w:hAnsi="Arial" w:cs="Arial"/>
          <w:color w:val="004587"/>
          <w:lang w:val="en-GB"/>
        </w:rPr>
        <w:t>V</w:t>
      </w:r>
      <w:r>
        <w:rPr>
          <w:rFonts w:ascii="Arial" w:hAnsi="Arial" w:cs="Arial"/>
          <w:noProof/>
          <w:color w:val="004587"/>
          <w:lang w:eastAsia="zh-CN"/>
        </w:rPr>
        <w:drawing>
          <wp:inline distT="0" distB="0" distL="0" distR="0">
            <wp:extent cx="191135" cy="109220"/>
            <wp:effectExtent l="19050" t="0" r="0" b="0"/>
            <wp:docPr id="8" name="图片 7" descr="Catch2(03-02-09-56-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atch2(03-02-09-56-2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4587"/>
          <w:lang w:val="en-GB"/>
        </w:rPr>
        <w:t>2700m</w:t>
      </w:r>
      <w:r>
        <w:rPr>
          <w:rFonts w:ascii="Arial" w:hAnsi="Arial" w:cs="Arial"/>
          <w:color w:val="004587"/>
          <w:lang w:val="en-GB"/>
        </w:rPr>
        <w:t>A</w:t>
      </w:r>
      <w:r>
        <w:rPr>
          <w:rFonts w:ascii="Arial" w:hAnsi="Arial" w:cs="Arial" w:hint="eastAsia"/>
          <w:color w:val="004587"/>
          <w:lang w:val="en-GB"/>
        </w:rPr>
        <w:t xml:space="preserve"> / 12</w:t>
      </w:r>
      <w:r>
        <w:rPr>
          <w:rFonts w:ascii="Arial" w:hAnsi="Arial" w:cs="Arial"/>
          <w:color w:val="004587"/>
          <w:lang w:val="en-GB"/>
        </w:rPr>
        <w:t>V</w:t>
      </w:r>
      <w:r>
        <w:rPr>
          <w:rFonts w:ascii="Arial" w:hAnsi="Arial" w:cs="Arial"/>
          <w:noProof/>
          <w:color w:val="004587"/>
          <w:lang w:eastAsia="zh-CN"/>
        </w:rPr>
        <w:drawing>
          <wp:inline distT="0" distB="0" distL="0" distR="0">
            <wp:extent cx="191135" cy="109220"/>
            <wp:effectExtent l="19050" t="0" r="0" b="0"/>
            <wp:docPr id="1" name="图片 7" descr="Catch2(03-02-09-56-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atch2(03-02-09-56-26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4587"/>
          <w:lang w:val="en-GB"/>
        </w:rPr>
        <w:t>2000m</w:t>
      </w:r>
      <w:r>
        <w:rPr>
          <w:rFonts w:ascii="Arial" w:hAnsi="Arial" w:cs="Arial"/>
          <w:color w:val="004587"/>
          <w:lang w:val="en-GB"/>
        </w:rPr>
        <w:t>A</w:t>
      </w:r>
      <w:r>
        <w:rPr>
          <w:rFonts w:ascii="Arial" w:hAnsi="Arial" w:cs="Arial" w:hint="eastAsia"/>
          <w:color w:val="004587"/>
          <w:lang w:val="en-GB"/>
        </w:rPr>
        <w:t xml:space="preserve">  </w:t>
      </w: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 xml:space="preserve">Manufacturer: Shenzhen </w:t>
      </w:r>
      <w:proofErr w:type="spellStart"/>
      <w:r>
        <w:rPr>
          <w:rFonts w:ascii="Arial" w:hAnsi="Arial" w:cs="Arial"/>
          <w:color w:val="004587"/>
          <w:lang w:val="en-GB"/>
        </w:rPr>
        <w:t>Huajin</w:t>
      </w:r>
      <w:proofErr w:type="spellEnd"/>
      <w:r>
        <w:rPr>
          <w:rFonts w:ascii="Arial" w:hAnsi="Arial" w:cs="Arial"/>
          <w:color w:val="004587"/>
          <w:lang w:val="en-GB"/>
        </w:rPr>
        <w:t xml:space="preserve"> Electronics Co., Ltd</w:t>
      </w:r>
      <w:r>
        <w:rPr>
          <w:rFonts w:ascii="Arial" w:hAnsi="Arial" w:cs="Arial" w:hint="eastAsia"/>
          <w:color w:val="004587"/>
          <w:lang w:val="en-GB"/>
        </w:rPr>
        <w:t xml:space="preserve"> 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>Rechargeable Li-ion Battery; Model: BAT23ZN1373000; Specification: DC 3.8</w:t>
      </w:r>
      <w:r>
        <w:rPr>
          <w:rFonts w:ascii="Arial" w:hAnsi="Arial" w:cs="Arial" w:hint="eastAsia"/>
          <w:color w:val="004587"/>
          <w:lang w:val="en-GB"/>
        </w:rPr>
        <w:t>5</w:t>
      </w:r>
      <w:r>
        <w:rPr>
          <w:rFonts w:ascii="Arial" w:hAnsi="Arial" w:cs="Arial"/>
          <w:color w:val="004587"/>
          <w:lang w:val="en-GB"/>
        </w:rPr>
        <w:t>V</w:t>
      </w:r>
      <w:proofErr w:type="gramStart"/>
      <w:r>
        <w:rPr>
          <w:rFonts w:ascii="Arial" w:hAnsi="Arial" w:cs="Arial"/>
          <w:color w:val="004587"/>
          <w:lang w:val="en-GB"/>
        </w:rPr>
        <w:t>,</w:t>
      </w:r>
      <w:r>
        <w:rPr>
          <w:rFonts w:ascii="Arial" w:hAnsi="Arial" w:cs="Arial" w:hint="eastAsia"/>
          <w:color w:val="004587"/>
          <w:lang w:val="en-GB"/>
        </w:rPr>
        <w:t>3000</w:t>
      </w:r>
      <w:r>
        <w:rPr>
          <w:rFonts w:ascii="Arial" w:hAnsi="Arial" w:cs="Arial"/>
          <w:color w:val="004587"/>
          <w:lang w:val="en-GB"/>
        </w:rPr>
        <w:t>mAh</w:t>
      </w:r>
      <w:r w:rsidR="00991219">
        <w:rPr>
          <w:rFonts w:ascii="Arial" w:eastAsiaTheme="minorEastAsia" w:hAnsi="Arial" w:cs="Arial" w:hint="eastAsia"/>
          <w:color w:val="004587"/>
          <w:lang w:val="en-GB" w:eastAsia="zh-CN"/>
        </w:rPr>
        <w:t>,</w:t>
      </w:r>
      <w:r>
        <w:rPr>
          <w:rFonts w:ascii="Arial" w:hAnsi="Arial" w:cs="Arial" w:hint="eastAsia"/>
          <w:color w:val="004587"/>
          <w:lang w:val="en-GB"/>
        </w:rPr>
        <w:t>11.55</w:t>
      </w:r>
      <w:r>
        <w:rPr>
          <w:rFonts w:ascii="Arial" w:hAnsi="Arial" w:cs="Arial"/>
          <w:color w:val="004587"/>
          <w:lang w:val="en-GB"/>
        </w:rPr>
        <w:t>Wh</w:t>
      </w:r>
      <w:proofErr w:type="gramEnd"/>
      <w:r>
        <w:rPr>
          <w:rFonts w:ascii="Arial" w:hAnsi="Arial" w:cs="Arial" w:hint="eastAsia"/>
          <w:color w:val="004587"/>
          <w:lang w:val="en-GB"/>
        </w:rPr>
        <w:t>;</w:t>
      </w:r>
    </w:p>
    <w:p w:rsidR="006141D6" w:rsidRDefault="005523E4">
      <w:pPr>
        <w:pStyle w:val="Default"/>
        <w:snapToGrid w:val="0"/>
        <w:rPr>
          <w:rFonts w:ascii="Arial" w:hAnsi="Arial" w:cs="Arial"/>
          <w:color w:val="004587"/>
          <w:lang w:val="en-GB"/>
        </w:rPr>
      </w:pPr>
      <w:r>
        <w:rPr>
          <w:rFonts w:ascii="Arial" w:hAnsi="Arial" w:cs="Arial"/>
          <w:color w:val="004587"/>
          <w:lang w:val="en-GB"/>
        </w:rPr>
        <w:t xml:space="preserve">Manufacturer: SHENZHEN HUATIANTONG </w:t>
      </w:r>
      <w:r>
        <w:rPr>
          <w:rFonts w:ascii="Arial" w:hAnsi="Arial" w:cs="Arial"/>
          <w:color w:val="004587"/>
          <w:lang w:val="en-GB"/>
        </w:rPr>
        <w:t>TECHNOLOGY CO.</w:t>
      </w:r>
      <w:proofErr w:type="gramStart"/>
      <w:r>
        <w:rPr>
          <w:rFonts w:ascii="Arial" w:hAnsi="Arial" w:cs="Arial"/>
          <w:color w:val="004587"/>
          <w:lang w:val="en-GB"/>
        </w:rPr>
        <w:t>,LTD</w:t>
      </w:r>
      <w:proofErr w:type="gramEnd"/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</w:rPr>
      </w:pPr>
      <w:r>
        <w:rPr>
          <w:rFonts w:ascii="Arial" w:eastAsia="ArialMT" w:hAnsi="Arial" w:cs="Arial" w:hint="eastAsia"/>
          <w:color w:val="004587"/>
        </w:rPr>
        <w:t xml:space="preserve">USB Cable: </w:t>
      </w:r>
      <w:r>
        <w:rPr>
          <w:rFonts w:ascii="Arial" w:hAnsi="Arial" w:cs="Arial" w:hint="eastAsia"/>
          <w:color w:val="004587"/>
        </w:rPr>
        <w:t>150</w:t>
      </w:r>
      <w:r>
        <w:rPr>
          <w:rFonts w:ascii="Arial" w:eastAsia="ArialMT" w:hAnsi="Arial" w:cs="Arial" w:hint="eastAsia"/>
          <w:color w:val="004587"/>
        </w:rPr>
        <w:t>cm;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noProof/>
          <w:color w:val="00000A"/>
        </w:rPr>
        <w:drawing>
          <wp:inline distT="0" distB="0" distL="0" distR="0">
            <wp:extent cx="2880000" cy="2157973"/>
            <wp:effectExtent l="19050" t="0" r="0" b="0"/>
            <wp:docPr id="11" name="图片 9" descr="Z:\NTEK\电磁兼容部\RF项目组\RF项目\2023\8月\S23082104003001 通讯部-Shenzhen DOOGEE Hengtong Technology CO.,LTD 4G手机 Smini NB RED RF\4. Photo\CE\IMG_9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:\NTEK\电磁兼容部\RF项目组\RF项目\2023\8月\S23082104003001 通讯部-Shenzhen DOOGEE Hengtong Technology CO.,LTD 4G手机 Smini NB RED RF\4. Photo\CE\IMG_97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5. The object of the declaration described above is in conformity with the relevant Union harmonization legislation: Directive 2014/53/EU (RED)</w:t>
      </w:r>
    </w:p>
    <w:p w:rsidR="006141D6" w:rsidRDefault="006141D6">
      <w:pPr>
        <w:rPr>
          <w:rFonts w:ascii="Arial" w:hAnsi="Arial" w:cs="Arial"/>
          <w:color w:val="00000A"/>
        </w:rPr>
      </w:pP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6. References to the relevant harmonized standards used or references</w:t>
      </w:r>
      <w:r>
        <w:rPr>
          <w:rFonts w:ascii="Arial" w:eastAsia="ArialMT" w:hAnsi="Arial" w:cs="Arial"/>
          <w:color w:val="00000A"/>
        </w:rPr>
        <w:t xml:space="preserve"> to the other technical specifications in relation to which conformity is declared:</w:t>
      </w:r>
    </w:p>
    <w:p w:rsidR="006141D6" w:rsidRDefault="005523E4">
      <w:pPr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br w:type="page"/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7875"/>
      </w:tblGrid>
      <w:tr w:rsidR="006141D6">
        <w:trPr>
          <w:trHeight w:val="384"/>
          <w:jc w:val="center"/>
        </w:trPr>
        <w:tc>
          <w:tcPr>
            <w:tcW w:w="105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Referenced Standards:</w:t>
            </w:r>
          </w:p>
        </w:tc>
      </w:tr>
      <w:tr w:rsidR="006141D6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Article 3.2Radio: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301 511 V12.5.1 (2017-03);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301 908-1 V13.1.1 (2019-11);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301 908-2 V13.1.1 (2020-06);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 xml:space="preserve">ETSI EN 301 908-13 </w:t>
            </w:r>
            <w:r>
              <w:rPr>
                <w:rFonts w:ascii="Arial" w:eastAsia="ArialMT" w:hAnsi="Arial" w:cs="Arial"/>
                <w:color w:val="00000A"/>
              </w:rPr>
              <w:t>V13.1.1 (2019-11);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300 328 V2.</w:t>
            </w:r>
            <w:r>
              <w:rPr>
                <w:rFonts w:ascii="Arial" w:eastAsia="ArialMT" w:hAnsi="Arial" w:cs="Arial" w:hint="eastAsia"/>
                <w:color w:val="00000A"/>
              </w:rPr>
              <w:t>2</w:t>
            </w:r>
            <w:r>
              <w:rPr>
                <w:rFonts w:ascii="Arial" w:eastAsia="ArialMT" w:hAnsi="Arial" w:cs="Arial"/>
                <w:color w:val="00000A"/>
              </w:rPr>
              <w:t>.</w:t>
            </w:r>
            <w:r>
              <w:rPr>
                <w:rFonts w:ascii="Arial" w:eastAsia="ArialMT" w:hAnsi="Arial" w:cs="Arial" w:hint="eastAsia"/>
                <w:color w:val="00000A"/>
              </w:rPr>
              <w:t>2</w:t>
            </w:r>
            <w:r>
              <w:rPr>
                <w:rFonts w:ascii="Arial" w:eastAsia="ArialMT" w:hAnsi="Arial" w:cs="Arial"/>
                <w:color w:val="00000A"/>
              </w:rPr>
              <w:t xml:space="preserve"> (201</w:t>
            </w:r>
            <w:r>
              <w:rPr>
                <w:rFonts w:ascii="Arial" w:eastAsia="ArialMT" w:hAnsi="Arial" w:cs="Arial" w:hint="eastAsia"/>
                <w:color w:val="00000A"/>
              </w:rPr>
              <w:t>9</w:t>
            </w:r>
            <w:r>
              <w:rPr>
                <w:rFonts w:ascii="Arial" w:eastAsia="ArialMT" w:hAnsi="Arial" w:cs="Arial"/>
                <w:color w:val="00000A"/>
              </w:rPr>
              <w:t>-</w:t>
            </w:r>
            <w:r>
              <w:rPr>
                <w:rFonts w:ascii="Arial" w:eastAsia="ArialMT" w:hAnsi="Arial" w:cs="Arial" w:hint="eastAsia"/>
                <w:color w:val="00000A"/>
              </w:rPr>
              <w:t>07</w:t>
            </w:r>
            <w:r>
              <w:rPr>
                <w:rFonts w:ascii="Arial" w:eastAsia="ArialMT" w:hAnsi="Arial" w:cs="Arial"/>
                <w:color w:val="00000A"/>
              </w:rPr>
              <w:t>);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301 893 V2.1.1 (2017-05)</w:t>
            </w:r>
            <w:r>
              <w:rPr>
                <w:rFonts w:ascii="Arial" w:eastAsia="ArialMT" w:hAnsi="Arial" w:cs="Arial" w:hint="eastAsia"/>
                <w:color w:val="00000A"/>
              </w:rPr>
              <w:t>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300 440 V2.2.1 (2018-07)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303 413 V1.</w:t>
            </w:r>
            <w:r>
              <w:rPr>
                <w:rFonts w:ascii="Arial" w:eastAsia="ArialMT" w:hAnsi="Arial" w:cs="Arial" w:hint="eastAsia"/>
                <w:color w:val="00000A"/>
              </w:rPr>
              <w:t>2</w:t>
            </w:r>
            <w:r>
              <w:rPr>
                <w:rFonts w:ascii="Arial" w:eastAsia="ArialMT" w:hAnsi="Arial" w:cs="Arial"/>
                <w:color w:val="00000A"/>
              </w:rPr>
              <w:t>.1 (20</w:t>
            </w:r>
            <w:r>
              <w:rPr>
                <w:rFonts w:ascii="Arial" w:eastAsia="ArialMT" w:hAnsi="Arial" w:cs="Arial" w:hint="eastAsia"/>
                <w:color w:val="00000A"/>
              </w:rPr>
              <w:t>21</w:t>
            </w:r>
            <w:r>
              <w:rPr>
                <w:rFonts w:ascii="Arial" w:eastAsia="ArialMT" w:hAnsi="Arial" w:cs="Arial"/>
                <w:color w:val="00000A"/>
              </w:rPr>
              <w:t>-0</w:t>
            </w:r>
            <w:r>
              <w:rPr>
                <w:rFonts w:ascii="Arial" w:eastAsia="ArialMT" w:hAnsi="Arial" w:cs="Arial" w:hint="eastAsia"/>
                <w:color w:val="00000A"/>
              </w:rPr>
              <w:t>4</w:t>
            </w:r>
            <w:r>
              <w:rPr>
                <w:rFonts w:ascii="Arial" w:eastAsia="ArialMT" w:hAnsi="Arial" w:cs="Arial"/>
                <w:color w:val="00000A"/>
              </w:rPr>
              <w:t>);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303 345-1 V1.1.1 (2019-06)</w:t>
            </w:r>
            <w:r>
              <w:rPr>
                <w:rFonts w:ascii="Arial" w:eastAsia="ArialMT" w:hAnsi="Arial" w:cs="Arial" w:hint="eastAsia"/>
                <w:color w:val="00000A"/>
              </w:rPr>
              <w:t>;</w:t>
            </w:r>
          </w:p>
          <w:p w:rsidR="006141D6" w:rsidRDefault="005523E4">
            <w:pPr>
              <w:spacing w:after="0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303 345-3 V1.1.1 (2021-0</w:t>
            </w:r>
            <w:r>
              <w:rPr>
                <w:rFonts w:ascii="Arial" w:eastAsia="ArialMT" w:hAnsi="Arial" w:cs="Arial" w:hint="eastAsia"/>
                <w:color w:val="00000A"/>
              </w:rPr>
              <w:t>6</w:t>
            </w:r>
            <w:r>
              <w:rPr>
                <w:rFonts w:ascii="Arial" w:eastAsia="ArialMT" w:hAnsi="Arial" w:cs="Arial"/>
                <w:color w:val="00000A"/>
              </w:rPr>
              <w:t>)</w:t>
            </w:r>
          </w:p>
          <w:p w:rsidR="006141D6" w:rsidRDefault="005523E4">
            <w:pPr>
              <w:spacing w:after="0"/>
              <w:rPr>
                <w:rFonts w:ascii="Arial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300 3</w:t>
            </w:r>
            <w:r>
              <w:rPr>
                <w:rFonts w:ascii="Arial" w:eastAsia="ArialMT" w:hAnsi="Arial" w:cs="Arial" w:hint="eastAsia"/>
                <w:color w:val="00000A"/>
              </w:rPr>
              <w:t>30</w:t>
            </w:r>
            <w:r>
              <w:rPr>
                <w:rFonts w:ascii="Arial" w:eastAsia="ArialMT" w:hAnsi="Arial" w:cs="Arial"/>
                <w:color w:val="00000A"/>
              </w:rPr>
              <w:t xml:space="preserve"> V</w:t>
            </w:r>
            <w:r>
              <w:rPr>
                <w:rFonts w:ascii="Arial" w:eastAsia="ArialMT" w:hAnsi="Arial" w:cs="Arial" w:hint="eastAsia"/>
                <w:color w:val="00000A"/>
              </w:rPr>
              <w:t>2</w:t>
            </w:r>
            <w:r>
              <w:rPr>
                <w:rFonts w:ascii="Arial" w:eastAsia="ArialMT" w:hAnsi="Arial" w:cs="Arial"/>
                <w:color w:val="00000A"/>
              </w:rPr>
              <w:t>.</w:t>
            </w:r>
            <w:r>
              <w:rPr>
                <w:rFonts w:ascii="Arial" w:eastAsia="ArialMT" w:hAnsi="Arial" w:cs="Arial" w:hint="eastAsia"/>
                <w:color w:val="00000A"/>
              </w:rPr>
              <w:t>1</w:t>
            </w:r>
            <w:r>
              <w:rPr>
                <w:rFonts w:ascii="Arial" w:eastAsia="ArialMT" w:hAnsi="Arial" w:cs="Arial"/>
                <w:color w:val="00000A"/>
              </w:rPr>
              <w:t>.1 (20</w:t>
            </w:r>
            <w:r>
              <w:rPr>
                <w:rFonts w:ascii="Arial" w:eastAsia="ArialMT" w:hAnsi="Arial" w:cs="Arial" w:hint="eastAsia"/>
                <w:color w:val="00000A"/>
              </w:rPr>
              <w:t>17</w:t>
            </w:r>
            <w:r>
              <w:rPr>
                <w:rFonts w:ascii="Arial" w:eastAsia="ArialMT" w:hAnsi="Arial" w:cs="Arial"/>
                <w:color w:val="00000A"/>
              </w:rPr>
              <w:t>-</w:t>
            </w:r>
            <w:r>
              <w:rPr>
                <w:rFonts w:ascii="Arial" w:eastAsia="ArialMT" w:hAnsi="Arial" w:cs="Arial" w:hint="eastAsia"/>
                <w:color w:val="00000A"/>
              </w:rPr>
              <w:t>02</w:t>
            </w:r>
            <w:r>
              <w:rPr>
                <w:rFonts w:ascii="Arial" w:eastAsia="ArialMT" w:hAnsi="Arial" w:cs="Arial"/>
                <w:color w:val="00000A"/>
              </w:rPr>
              <w:t>)</w:t>
            </w:r>
          </w:p>
        </w:tc>
      </w:tr>
      <w:tr w:rsidR="006141D6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Article 3.1EMC: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 w:hint="eastAsia"/>
                <w:color w:val="00000A"/>
              </w:rPr>
              <w:t>ETSI EN 301 489-1 V2.2.3 (2019-11)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301 489-3 V2.1.1 (2019-03)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 w:hint="eastAsia"/>
                <w:color w:val="00000A"/>
              </w:rPr>
              <w:t>ETSI EN 301 489-17 V3.2.4 (2020-09)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301 489-19 V2.1.1 (2019-04)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ETSI EN 301 489-52 V1.2.1 (2021-11)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EN 55032:2015+A1:2020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EN 55035:2017+A11:2020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 xml:space="preserve">EN IEC </w:t>
            </w:r>
            <w:r>
              <w:rPr>
                <w:rFonts w:ascii="Arial" w:eastAsia="ArialMT" w:hAnsi="Arial" w:cs="Arial"/>
                <w:color w:val="00000A"/>
              </w:rPr>
              <w:t>61000-3-2:2019</w:t>
            </w:r>
            <w:r>
              <w:rPr>
                <w:rFonts w:ascii="Arial" w:eastAsia="ArialMT" w:hAnsi="Arial" w:cs="Arial" w:hint="eastAsia"/>
                <w:color w:val="00000A"/>
              </w:rPr>
              <w:t>+</w:t>
            </w:r>
            <w:r>
              <w:rPr>
                <w:rFonts w:ascii="Arial" w:eastAsia="ArialMT" w:hAnsi="Arial" w:cs="Arial"/>
                <w:color w:val="00000A"/>
              </w:rPr>
              <w:t>A1:2021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EN 61000-3-3:2013</w:t>
            </w:r>
            <w:r>
              <w:rPr>
                <w:rFonts w:ascii="Arial" w:eastAsia="ArialMT" w:hAnsi="Arial" w:cs="Arial" w:hint="eastAsia"/>
                <w:color w:val="00000A"/>
              </w:rPr>
              <w:t>+</w:t>
            </w:r>
            <w:r>
              <w:rPr>
                <w:rFonts w:ascii="Arial" w:eastAsia="ArialMT" w:hAnsi="Arial" w:cs="Arial"/>
                <w:color w:val="00000A"/>
              </w:rPr>
              <w:t>A2:2021</w:t>
            </w:r>
          </w:p>
        </w:tc>
      </w:tr>
      <w:tr w:rsidR="006141D6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Article 3.1a Safety: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1D6" w:rsidRDefault="005523E4" w:rsidP="00961E8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61E85">
              <w:rPr>
                <w:rFonts w:ascii="Arial" w:eastAsia="ArialMT" w:hAnsi="Arial" w:cs="Arial"/>
                <w:color w:val="00000A"/>
              </w:rPr>
              <w:t xml:space="preserve">EN IEC 62368-1:2020+A11:2020 </w:t>
            </w:r>
          </w:p>
        </w:tc>
      </w:tr>
      <w:tr w:rsidR="006141D6">
        <w:trPr>
          <w:trHeight w:val="157"/>
          <w:jc w:val="center"/>
        </w:trPr>
        <w:tc>
          <w:tcPr>
            <w:tcW w:w="26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Article 3.1a Health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hyperlink r:id="rId11" w:history="1">
              <w:r>
                <w:rPr>
                  <w:rFonts w:ascii="Arial" w:eastAsia="ArialMT" w:hAnsi="Arial" w:cs="Arial"/>
                  <w:color w:val="00000A"/>
                </w:rPr>
                <w:t xml:space="preserve">EN </w:t>
              </w:r>
              <w:r>
                <w:rPr>
                  <w:rFonts w:ascii="Arial" w:eastAsia="ArialMT" w:hAnsi="Arial" w:cs="Arial"/>
                  <w:color w:val="00000A"/>
                </w:rPr>
                <w:t>50360:2017</w:t>
              </w:r>
            </w:hyperlink>
            <w:r>
              <w:rPr>
                <w:rFonts w:ascii="Arial" w:eastAsia="ArialMT" w:hAnsi="Arial" w:cs="Arial" w:hint="eastAsia"/>
                <w:color w:val="00000A"/>
              </w:rPr>
              <w:t>;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EN 50566:2017</w:t>
            </w:r>
            <w:r>
              <w:rPr>
                <w:rFonts w:ascii="Arial" w:eastAsia="ArialMT" w:hAnsi="Arial" w:cs="Arial" w:hint="eastAsia"/>
                <w:color w:val="00000A"/>
              </w:rPr>
              <w:t>;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EN 62209-1:2016</w:t>
            </w:r>
            <w:r>
              <w:rPr>
                <w:rFonts w:ascii="Arial" w:eastAsia="ArialMT" w:hAnsi="Arial" w:cs="Arial" w:hint="eastAsia"/>
                <w:color w:val="00000A"/>
              </w:rPr>
              <w:t>;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EN 62209-2:2010</w:t>
            </w:r>
            <w:r>
              <w:rPr>
                <w:rFonts w:ascii="Arial" w:eastAsia="ArialMT" w:hAnsi="Arial" w:cs="Arial" w:hint="eastAsia"/>
                <w:color w:val="00000A"/>
              </w:rPr>
              <w:t>;</w:t>
            </w:r>
          </w:p>
          <w:p w:rsidR="006141D6" w:rsidRDefault="00552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00000A"/>
              </w:rPr>
            </w:pPr>
            <w:r>
              <w:rPr>
                <w:rFonts w:ascii="Arial" w:eastAsia="ArialMT" w:hAnsi="Arial" w:cs="Arial"/>
                <w:color w:val="00000A"/>
              </w:rPr>
              <w:t>EN 62479:2010</w:t>
            </w:r>
            <w:r>
              <w:rPr>
                <w:rFonts w:ascii="Arial" w:eastAsia="ArialMT" w:hAnsi="Arial" w:cs="Arial" w:hint="eastAsia"/>
                <w:color w:val="00000A"/>
              </w:rPr>
              <w:t>;</w:t>
            </w:r>
          </w:p>
        </w:tc>
      </w:tr>
    </w:tbl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highlight w:val="yellow"/>
          <w:lang w:val="en-GB"/>
        </w:rPr>
      </w:pP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highlight w:val="yellow"/>
        </w:rPr>
      </w:pP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highlight w:val="yellow"/>
        </w:rPr>
      </w:pP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rPr>
          <w:b/>
        </w:rPr>
      </w:pPr>
      <w:r>
        <w:rPr>
          <w:rFonts w:ascii="Arial" w:eastAsia="ArialMT" w:hAnsi="Arial" w:cs="Arial"/>
          <w:color w:val="00000A"/>
        </w:rPr>
        <w:t xml:space="preserve">7. Notified Body Name: </w:t>
      </w:r>
      <w:proofErr w:type="spellStart"/>
      <w:r>
        <w:rPr>
          <w:rFonts w:ascii="Arial" w:eastAsia="ArialMT" w:hAnsi="Arial" w:cs="Arial"/>
          <w:color w:val="00000A"/>
        </w:rPr>
        <w:t>Eurofins</w:t>
      </w:r>
      <w:proofErr w:type="spellEnd"/>
      <w:r>
        <w:rPr>
          <w:rFonts w:ascii="Arial" w:eastAsia="ArialMT" w:hAnsi="Arial" w:cs="Arial"/>
          <w:color w:val="00000A"/>
        </w:rPr>
        <w:t xml:space="preserve"> Electrical and Electronic Testing NA, Inc.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Notified Body Number: 0980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Notified Body Assessment Performed: Module B/C on Article 3.1a, 3.1b, 3.2</w:t>
      </w:r>
      <w:r>
        <w:rPr>
          <w:rFonts w:ascii="Arial" w:eastAsia="ArialMT" w:hAnsi="Arial" w:cs="Arial"/>
          <w:color w:val="00000A"/>
        </w:rPr>
        <w:t xml:space="preserve"> and 3.3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00000A"/>
          <w:shd w:val="clear" w:color="auto" w:fill="FFFFFF"/>
        </w:rPr>
        <w:t>EU-type examination certificate number: </w:t>
      </w:r>
      <w:r w:rsidR="00746123" w:rsidRPr="00746123">
        <w:rPr>
          <w:rFonts w:ascii="Arial" w:hAnsi="Arial" w:cs="Arial" w:hint="eastAsia"/>
          <w:color w:val="00000A"/>
          <w:shd w:val="clear" w:color="auto" w:fill="FFFFFF"/>
        </w:rPr>
        <w:t>2583-09-2023-230331</w:t>
      </w:r>
      <w:r w:rsidR="00746123" w:rsidRPr="00746123">
        <w:rPr>
          <w:rFonts w:ascii="Arial" w:hAnsi="Arial" w:cs="Arial"/>
          <w:color w:val="00000A"/>
          <w:shd w:val="clear" w:color="auto" w:fill="FFFFFF"/>
        </w:rPr>
        <w:t xml:space="preserve"> </w:t>
      </w:r>
      <w:bookmarkStart w:id="0" w:name="_GoBack"/>
      <w:bookmarkEnd w:id="0"/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 xml:space="preserve">8. Where applicable, description of accessories and components, including software, which allow the radio equipment to operate as intended and covered by the </w:t>
      </w:r>
      <w:r>
        <w:rPr>
          <w:rFonts w:ascii="Arial" w:eastAsia="ArialMT" w:hAnsi="Arial" w:cs="Arial"/>
          <w:color w:val="00000A"/>
        </w:rPr>
        <w:t>EU declaration of conformity: User instructions are provided in the User Manual. The Software and Hardware versions are specified above.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9. Additional information: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Referring to Article 10.2 of the Directive, this equipment is so constructed that it can be</w:t>
      </w:r>
      <w:r>
        <w:rPr>
          <w:rFonts w:ascii="Arial" w:eastAsia="ArialMT" w:hAnsi="Arial" w:cs="Arial"/>
          <w:color w:val="00000A"/>
        </w:rPr>
        <w:t xml:space="preserve"> operated in all Member States, without infringing applicable requirements on the use of radio spectrum.</w:t>
      </w: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 xml:space="preserve">Referring to Article 10.10 of the Directive, there are no restrictions on putting this equipment </w:t>
      </w:r>
      <w:proofErr w:type="spellStart"/>
      <w:r>
        <w:rPr>
          <w:rFonts w:ascii="Arial" w:eastAsia="ArialMT" w:hAnsi="Arial" w:cs="Arial"/>
          <w:color w:val="00000A"/>
        </w:rPr>
        <w:t>intoservice</w:t>
      </w:r>
      <w:proofErr w:type="spellEnd"/>
      <w:r>
        <w:rPr>
          <w:rFonts w:ascii="Arial" w:eastAsia="ArialMT" w:hAnsi="Arial" w:cs="Arial"/>
          <w:color w:val="00000A"/>
        </w:rPr>
        <w:t xml:space="preserve"> or of requirements for </w:t>
      </w:r>
      <w:proofErr w:type="spellStart"/>
      <w:r>
        <w:rPr>
          <w:rFonts w:ascii="Arial" w:eastAsia="ArialMT" w:hAnsi="Arial" w:cs="Arial"/>
          <w:color w:val="00000A"/>
        </w:rPr>
        <w:t>authorisation</w:t>
      </w:r>
      <w:proofErr w:type="spellEnd"/>
      <w:r>
        <w:rPr>
          <w:rFonts w:ascii="Arial" w:eastAsia="ArialMT" w:hAnsi="Arial" w:cs="Arial"/>
          <w:color w:val="00000A"/>
        </w:rPr>
        <w:t xml:space="preserve"> of us</w:t>
      </w:r>
      <w:r>
        <w:rPr>
          <w:rFonts w:ascii="Arial" w:eastAsia="ArialMT" w:hAnsi="Arial" w:cs="Arial"/>
          <w:color w:val="00000A"/>
        </w:rPr>
        <w:t>e. Please refer to the User Manual for details.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 xml:space="preserve">On behalf of: 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4587"/>
          <w:lang w:val="en-GB"/>
        </w:rPr>
      </w:pPr>
      <w:proofErr w:type="gramStart"/>
      <w:r>
        <w:rPr>
          <w:rFonts w:ascii="Arial" w:hAnsi="Arial" w:cs="Arial" w:hint="eastAsia"/>
          <w:color w:val="00000A"/>
        </w:rPr>
        <w:t>address</w:t>
      </w:r>
      <w:proofErr w:type="gramEnd"/>
      <w:r>
        <w:rPr>
          <w:rFonts w:ascii="Arial" w:eastAsia="ArialMT" w:hAnsi="Arial" w:cs="Arial"/>
          <w:color w:val="00000A"/>
        </w:rPr>
        <w:t xml:space="preserve">: </w:t>
      </w:r>
      <w:r>
        <w:rPr>
          <w:rFonts w:ascii="Arial" w:hAnsi="Arial" w:cs="Arial"/>
          <w:color w:val="004587"/>
          <w:lang w:val="en-GB"/>
        </w:rPr>
        <w:t xml:space="preserve">B, 2/F, Building A4, Silicon Valley Power Digital Industrial Park, No. 22, </w:t>
      </w:r>
      <w:proofErr w:type="spellStart"/>
      <w:r>
        <w:rPr>
          <w:rFonts w:ascii="Arial" w:hAnsi="Arial" w:cs="Arial"/>
          <w:color w:val="004587"/>
          <w:lang w:val="en-GB"/>
        </w:rPr>
        <w:t>Dafu</w:t>
      </w:r>
      <w:proofErr w:type="spellEnd"/>
      <w:r>
        <w:rPr>
          <w:rFonts w:ascii="Arial" w:hAnsi="Arial" w:cs="Arial"/>
          <w:color w:val="004587"/>
          <w:lang w:val="en-GB"/>
        </w:rPr>
        <w:t xml:space="preserve"> Industrial Zone, </w:t>
      </w:r>
      <w:proofErr w:type="spellStart"/>
      <w:r>
        <w:rPr>
          <w:rFonts w:ascii="Arial" w:hAnsi="Arial" w:cs="Arial"/>
          <w:color w:val="004587"/>
          <w:lang w:val="en-GB"/>
        </w:rPr>
        <w:t>Guanlan</w:t>
      </w:r>
      <w:proofErr w:type="spellEnd"/>
      <w:r>
        <w:rPr>
          <w:rFonts w:ascii="Arial" w:hAnsi="Arial" w:cs="Arial"/>
          <w:color w:val="004587"/>
          <w:lang w:val="en-GB"/>
        </w:rPr>
        <w:t xml:space="preserve"> </w:t>
      </w:r>
      <w:proofErr w:type="spellStart"/>
      <w:r>
        <w:rPr>
          <w:rFonts w:ascii="Arial" w:hAnsi="Arial" w:cs="Arial"/>
          <w:color w:val="004587"/>
          <w:lang w:val="en-GB"/>
        </w:rPr>
        <w:t>Aobei</w:t>
      </w:r>
      <w:proofErr w:type="spellEnd"/>
      <w:r>
        <w:rPr>
          <w:rFonts w:ascii="Arial" w:hAnsi="Arial" w:cs="Arial"/>
          <w:color w:val="004587"/>
          <w:lang w:val="en-GB"/>
        </w:rPr>
        <w:t xml:space="preserve"> Community, </w:t>
      </w:r>
      <w:proofErr w:type="spellStart"/>
      <w:r>
        <w:rPr>
          <w:rFonts w:ascii="Arial" w:hAnsi="Arial" w:cs="Arial"/>
          <w:color w:val="004587"/>
          <w:lang w:val="en-GB"/>
        </w:rPr>
        <w:t>Guanlan</w:t>
      </w:r>
      <w:proofErr w:type="spellEnd"/>
      <w:r>
        <w:rPr>
          <w:rFonts w:ascii="Arial" w:hAnsi="Arial" w:cs="Arial"/>
          <w:color w:val="004587"/>
          <w:lang w:val="en-GB"/>
        </w:rPr>
        <w:t xml:space="preserve"> Street, </w:t>
      </w:r>
      <w:proofErr w:type="spellStart"/>
      <w:r>
        <w:rPr>
          <w:rFonts w:ascii="Arial" w:hAnsi="Arial" w:cs="Arial"/>
          <w:color w:val="004587"/>
          <w:lang w:val="en-GB"/>
        </w:rPr>
        <w:t>Longhua</w:t>
      </w:r>
      <w:proofErr w:type="spellEnd"/>
      <w:r>
        <w:rPr>
          <w:rFonts w:ascii="Arial" w:hAnsi="Arial" w:cs="Arial"/>
          <w:color w:val="004587"/>
          <w:lang w:val="en-GB"/>
        </w:rPr>
        <w:t xml:space="preserve"> New District, Shenzhen, Guangdong Ch</w:t>
      </w:r>
      <w:r>
        <w:rPr>
          <w:rFonts w:ascii="Arial" w:hAnsi="Arial" w:cs="Arial"/>
          <w:color w:val="004587"/>
          <w:lang w:val="en-GB"/>
        </w:rPr>
        <w:t>ina</w:t>
      </w:r>
    </w:p>
    <w:p w:rsidR="006141D6" w:rsidRDefault="005523E4">
      <w:pPr>
        <w:rPr>
          <w:rFonts w:ascii="Arial" w:hAnsi="Arial" w:cs="Arial"/>
          <w:color w:val="004587"/>
          <w:lang w:val="en-GB"/>
        </w:rPr>
      </w:pPr>
      <w:r>
        <w:rPr>
          <w:rFonts w:ascii="Arial" w:eastAsia="ArialMT" w:hAnsi="Arial" w:cs="Arial"/>
          <w:color w:val="00000A"/>
        </w:rPr>
        <w:t>Manufacturer:</w:t>
      </w:r>
      <w:r>
        <w:rPr>
          <w:rFonts w:ascii="Arial" w:hAnsi="Arial" w:cs="Arial"/>
          <w:color w:val="004587"/>
          <w:lang w:val="en-GB"/>
        </w:rPr>
        <w:t xml:space="preserve"> Shenzhen DOOGEE </w:t>
      </w:r>
      <w:proofErr w:type="spellStart"/>
      <w:r>
        <w:rPr>
          <w:rFonts w:ascii="Arial" w:hAnsi="Arial" w:cs="Arial"/>
          <w:color w:val="004587"/>
          <w:lang w:val="en-GB"/>
        </w:rPr>
        <w:t>Hengtong</w:t>
      </w:r>
      <w:proofErr w:type="spellEnd"/>
      <w:r>
        <w:rPr>
          <w:rFonts w:ascii="Arial" w:hAnsi="Arial" w:cs="Arial"/>
          <w:color w:val="004587"/>
          <w:lang w:val="en-GB"/>
        </w:rPr>
        <w:t xml:space="preserve"> Technology CO.</w:t>
      </w:r>
      <w:proofErr w:type="gramStart"/>
      <w:r>
        <w:rPr>
          <w:rFonts w:ascii="Arial" w:hAnsi="Arial" w:cs="Arial"/>
          <w:color w:val="004587"/>
          <w:lang w:val="en-GB"/>
        </w:rPr>
        <w:t>,LTD</w:t>
      </w:r>
      <w:proofErr w:type="gramEnd"/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  <w:lang w:val="en-GB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>(</w:t>
      </w:r>
      <w:proofErr w:type="gramStart"/>
      <w:r>
        <w:rPr>
          <w:rFonts w:ascii="Arial" w:eastAsia="ArialMT" w:hAnsi="Arial" w:cs="Arial"/>
          <w:color w:val="00000A"/>
        </w:rPr>
        <w:t>place</w:t>
      </w:r>
      <w:proofErr w:type="gramEnd"/>
      <w:r>
        <w:rPr>
          <w:rFonts w:ascii="Arial" w:eastAsia="ArialMT" w:hAnsi="Arial" w:cs="Arial"/>
          <w:color w:val="00000A"/>
        </w:rPr>
        <w:t xml:space="preserve"> and date of issue): </w:t>
      </w:r>
      <w:r>
        <w:rPr>
          <w:rFonts w:ascii="Arial" w:hAnsi="Arial" w:cs="Arial" w:hint="eastAsia"/>
          <w:color w:val="004587"/>
        </w:rPr>
        <w:t>2023/09/26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rPr>
          <w:rFonts w:ascii="Arial" w:hAnsi="Arial"/>
          <w:bCs/>
          <w:sz w:val="18"/>
          <w:szCs w:val="18"/>
        </w:rPr>
      </w:pPr>
      <w:r>
        <w:rPr>
          <w:rFonts w:ascii="Arial" w:eastAsia="ArialMT" w:hAnsi="Arial" w:cs="Arial"/>
          <w:color w:val="00000A"/>
        </w:rPr>
        <w:t>(</w:t>
      </w:r>
      <w:proofErr w:type="gramStart"/>
      <w:r>
        <w:rPr>
          <w:rFonts w:ascii="Arial" w:eastAsia="ArialMT" w:hAnsi="Arial" w:cs="Arial"/>
          <w:color w:val="00000A"/>
        </w:rPr>
        <w:t>name</w:t>
      </w:r>
      <w:proofErr w:type="gramEnd"/>
      <w:r>
        <w:rPr>
          <w:rFonts w:ascii="Arial" w:eastAsia="ArialMT" w:hAnsi="Arial" w:cs="Arial"/>
          <w:color w:val="00000A"/>
        </w:rPr>
        <w:t>, function): …………</w:t>
      </w:r>
      <w:r>
        <w:rPr>
          <w:color w:val="000000"/>
          <w:sz w:val="18"/>
          <w:szCs w:val="18"/>
          <w:shd w:val="clear" w:color="auto" w:fill="EFEFEF"/>
        </w:rPr>
        <w:t> </w:t>
      </w:r>
      <w:proofErr w:type="spellStart"/>
      <w:r>
        <w:rPr>
          <w:rFonts w:ascii="Arial" w:eastAsia="ArialMT" w:hAnsi="Arial" w:cs="Arial"/>
          <w:color w:val="00000A"/>
        </w:rPr>
        <w:t>Fangtang</w:t>
      </w:r>
      <w:proofErr w:type="spellEnd"/>
      <w:r>
        <w:rPr>
          <w:rFonts w:ascii="Arial" w:eastAsia="ArialMT" w:hAnsi="Arial" w:cs="Arial"/>
          <w:color w:val="00000A"/>
        </w:rPr>
        <w:t>………</w:t>
      </w:r>
    </w:p>
    <w:p w:rsidR="006141D6" w:rsidRDefault="006141D6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</w:p>
    <w:p w:rsidR="006141D6" w:rsidRDefault="005523E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A"/>
        </w:rPr>
      </w:pPr>
      <w:r>
        <w:rPr>
          <w:rFonts w:ascii="Arial" w:eastAsia="ArialMT" w:hAnsi="Arial" w:cs="Arial"/>
          <w:color w:val="00000A"/>
        </w:rPr>
        <w:t xml:space="preserve">(signature): </w:t>
      </w:r>
      <w:r>
        <w:rPr>
          <w:rFonts w:ascii="Arial" w:eastAsia="ArialMT" w:hAnsi="Arial" w:cs="Arial" w:hint="eastAsia"/>
          <w:color w:val="00000A"/>
        </w:rPr>
        <w:t>……</w:t>
      </w:r>
      <w:proofErr w:type="gramStart"/>
      <w:r>
        <w:rPr>
          <w:rFonts w:ascii="Arial" w:eastAsia="ArialMT" w:hAnsi="Arial" w:cs="Arial" w:hint="eastAsia"/>
          <w:color w:val="00000A"/>
        </w:rPr>
        <w:t>……………</w:t>
      </w:r>
      <w:proofErr w:type="gramEnd"/>
      <w:r>
        <w:rPr>
          <w:rFonts w:ascii="Arial" w:eastAsia="ArialMT" w:hAnsi="Arial" w:cs="Arial"/>
          <w:noProof/>
          <w:color w:val="00000A"/>
        </w:rPr>
        <w:drawing>
          <wp:inline distT="0" distB="0" distL="0" distR="0">
            <wp:extent cx="1440000" cy="391838"/>
            <wp:effectExtent l="19050" t="0" r="780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MT" w:hAnsi="Arial" w:cs="Arial" w:hint="eastAsia"/>
          <w:color w:val="00000A"/>
        </w:rPr>
        <w:t>…</w:t>
      </w:r>
    </w:p>
    <w:sectPr w:rsidR="006141D6">
      <w:pgSz w:w="14578" w:h="2063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E4" w:rsidRDefault="005523E4">
      <w:pPr>
        <w:spacing w:line="240" w:lineRule="auto"/>
      </w:pPr>
      <w:r>
        <w:separator/>
      </w:r>
    </w:p>
  </w:endnote>
  <w:endnote w:type="continuationSeparator" w:id="0">
    <w:p w:rsidR="005523E4" w:rsidRDefault="00552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CHJGH+TimesNewRoman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E4" w:rsidRDefault="005523E4">
      <w:pPr>
        <w:spacing w:after="0"/>
      </w:pPr>
      <w:r>
        <w:separator/>
      </w:r>
    </w:p>
  </w:footnote>
  <w:footnote w:type="continuationSeparator" w:id="0">
    <w:p w:rsidR="005523E4" w:rsidRDefault="005523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4567200"/>
    <w:lvl w:ilvl="0">
      <w:start w:val="1"/>
      <w:numFmt w:val="bullet"/>
      <w:pStyle w:val="5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1D6"/>
    <w:rsid w:val="00122ED6"/>
    <w:rsid w:val="005523E4"/>
    <w:rsid w:val="006141D6"/>
    <w:rsid w:val="00746123"/>
    <w:rsid w:val="008354A1"/>
    <w:rsid w:val="00961E85"/>
    <w:rsid w:val="0099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2"/>
    <w:link w:val="1Char"/>
    <w:qFormat/>
    <w:pPr>
      <w:keepNext/>
      <w:spacing w:after="0" w:line="240" w:lineRule="auto"/>
      <w:outlineLvl w:val="0"/>
    </w:pPr>
    <w:rPr>
      <w:rFonts w:ascii="Times New Roman" w:eastAsia="宋体" w:hAnsi="Times New Roman" w:cs="Times New Roman"/>
      <w:sz w:val="32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sz w:val="32"/>
      <w:szCs w:val="20"/>
      <w:lang w:eastAsia="en-US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2">
    <w:name w:val="页眉 Char"/>
    <w:basedOn w:val="a0"/>
    <w:link w:val="a6"/>
    <w:uiPriority w:val="99"/>
    <w:qFormat/>
  </w:style>
  <w:style w:type="character" w:customStyle="1" w:styleId="Char1">
    <w:name w:val="页脚 Char"/>
    <w:basedOn w:val="a0"/>
    <w:link w:val="a5"/>
    <w:uiPriority w:val="99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Default">
    <w:name w:val="Default"/>
    <w:link w:val="DefaultChar"/>
    <w:qFormat/>
    <w:pPr>
      <w:widowControl w:val="0"/>
      <w:autoSpaceDE w:val="0"/>
      <w:autoSpaceDN w:val="0"/>
      <w:adjustRightInd w:val="0"/>
    </w:pPr>
    <w:rPr>
      <w:rFonts w:ascii="KCHJGH+TimesNewRoman" w:eastAsia="KCHJGH+TimesNewRoman" w:hAnsi="Times New Roman" w:cs="KCHJGH+TimesNewRoman"/>
      <w:color w:val="000000"/>
      <w:sz w:val="24"/>
      <w:szCs w:val="24"/>
      <w:lang w:eastAsia="zh-TW"/>
    </w:rPr>
  </w:style>
  <w:style w:type="character" w:customStyle="1" w:styleId="DefaultChar">
    <w:name w:val="Default Char"/>
    <w:link w:val="Default"/>
    <w:qFormat/>
    <w:rPr>
      <w:rFonts w:ascii="KCHJGH+TimesNewRoman" w:eastAsia="KCHJGH+TimesNewRoman" w:hAnsi="Times New Roman" w:cs="KCHJGH+TimesNewRoman"/>
      <w:color w:val="000000"/>
      <w:sz w:val="24"/>
      <w:szCs w:val="24"/>
      <w:lang w:eastAsia="zh-TW"/>
    </w:rPr>
  </w:style>
  <w:style w:type="paragraph" w:styleId="a7">
    <w:name w:val="List Bullet"/>
    <w:basedOn w:val="a"/>
    <w:autoRedefine/>
    <w:pPr>
      <w:widowControl w:val="0"/>
      <w:tabs>
        <w:tab w:val="num" w:pos="360"/>
      </w:tabs>
      <w:adjustRightInd w:val="0"/>
      <w:spacing w:after="0" w:line="360" w:lineRule="atLeast"/>
      <w:ind w:left="360" w:hanging="360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character" w:styleId="a8">
    <w:name w:val="FollowedHyperlink"/>
    <w:rPr>
      <w:b/>
      <w:color w:val="000000"/>
      <w:u w:val="none"/>
    </w:rPr>
  </w:style>
  <w:style w:type="paragraph" w:styleId="5">
    <w:name w:val="List Bullet 5"/>
    <w:basedOn w:val="a"/>
    <w:uiPriority w:val="99"/>
    <w:semiHidden/>
    <w:unhideWhenUsed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enelec.eu/dyn/www/f?p=104:110:1037140050254801::::FSP_ORG_ID,FSP_PROJECT,FSP_LANG_ID:1258483,62208,2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589</Words>
  <Characters>3363</Characters>
  <Application>Microsoft Office Word</Application>
  <DocSecurity>0</DocSecurity>
  <Lines>28</Lines>
  <Paragraphs>7</Paragraphs>
  <ScaleCrop>false</ScaleCrop>
  <Company>Sky123.Org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Zhang</dc:creator>
  <cp:lastModifiedBy>admin</cp:lastModifiedBy>
  <cp:revision>65</cp:revision>
  <cp:lastPrinted>2022-11-21T09:55:00Z</cp:lastPrinted>
  <dcterms:created xsi:type="dcterms:W3CDTF">2017-12-07T02:33:00Z</dcterms:created>
  <dcterms:modified xsi:type="dcterms:W3CDTF">2023-09-28T09:15:00Z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43A630635FB04F42809902DEE58E4983</vt:lpwstr>
  </property>
</Properties>
</file>